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30" w:rsidRDefault="00D01395">
      <w:pPr>
        <w:rPr>
          <w:rtl/>
        </w:rPr>
      </w:pPr>
      <w:r>
        <w:rPr>
          <w:rStyle w:val="a3"/>
          <w:rFonts w:ascii="Arial" w:hAnsi="Arial" w:cs="Arial"/>
          <w:color w:val="444444"/>
          <w:sz w:val="28"/>
          <w:szCs w:val="28"/>
          <w:shd w:val="clear" w:color="auto" w:fill="FFFFFF"/>
          <w:rtl/>
        </w:rPr>
        <w:t>بيع وايجار اموال الدولة</w:t>
      </w:r>
      <w:r>
        <w:rPr>
          <w:rFonts w:ascii="Arial" w:hAnsi="Arial" w:cs="Arial"/>
          <w:color w:val="444444"/>
          <w:sz w:val="29"/>
          <w:szCs w:val="29"/>
        </w:rPr>
        <w:br/>
      </w:r>
      <w:r>
        <w:rPr>
          <w:rFonts w:ascii="Arial" w:hAnsi="Arial" w:cs="Arial"/>
          <w:color w:val="444444"/>
          <w:sz w:val="28"/>
          <w:szCs w:val="28"/>
          <w:shd w:val="clear" w:color="auto" w:fill="FFFFFF"/>
          <w:rtl/>
        </w:rPr>
        <w:t>الباب الاول</w:t>
      </w:r>
      <w:r>
        <w:rPr>
          <w:rFonts w:ascii="Arial" w:hAnsi="Arial" w:cs="Arial"/>
          <w:color w:val="444444"/>
          <w:sz w:val="29"/>
          <w:szCs w:val="29"/>
        </w:rPr>
        <w:br/>
      </w:r>
      <w:r>
        <w:rPr>
          <w:rFonts w:ascii="Arial" w:hAnsi="Arial" w:cs="Arial"/>
          <w:color w:val="444444"/>
          <w:sz w:val="28"/>
          <w:szCs w:val="28"/>
          <w:shd w:val="clear" w:color="auto" w:fill="FFFFFF"/>
          <w:rtl/>
        </w:rPr>
        <w:t>مبادئ اساسيـــة</w:t>
      </w:r>
      <w:r>
        <w:rPr>
          <w:rFonts w:ascii="Arial" w:hAnsi="Arial" w:cs="Arial"/>
          <w:color w:val="444444"/>
          <w:sz w:val="29"/>
          <w:szCs w:val="29"/>
        </w:rPr>
        <w:br/>
      </w:r>
      <w:r>
        <w:rPr>
          <w:rFonts w:ascii="Arial" w:hAnsi="Arial" w:cs="Arial"/>
          <w:color w:val="444444"/>
          <w:sz w:val="28"/>
          <w:szCs w:val="28"/>
          <w:shd w:val="clear" w:color="auto" w:fill="FFFFFF"/>
          <w:rtl/>
        </w:rPr>
        <w:t>المادة ـ 1 ـ اولاـ تسري احكام هذا القانون على اموال الدولة ، المنقولـة وغيـــر المنقولة عند بيعها او ايجارها ،ما لم ينص القانون على خلاف ذلك</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ثانياـ يشمل تعبير ( اموال الدولة) اموال القطاع العام اينما وردت في هذا القانون</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 xml:space="preserve">المادة ـ 2 ـ </w:t>
      </w:r>
      <w:proofErr w:type="spellStart"/>
      <w:r>
        <w:rPr>
          <w:rFonts w:ascii="Arial" w:hAnsi="Arial" w:cs="Arial"/>
          <w:color w:val="444444"/>
          <w:sz w:val="28"/>
          <w:szCs w:val="28"/>
          <w:shd w:val="clear" w:color="auto" w:fill="FFFFFF"/>
          <w:rtl/>
        </w:rPr>
        <w:t>لايجوز</w:t>
      </w:r>
      <w:proofErr w:type="spellEnd"/>
      <w:r>
        <w:rPr>
          <w:rFonts w:ascii="Arial" w:hAnsi="Arial" w:cs="Arial"/>
          <w:color w:val="444444"/>
          <w:sz w:val="28"/>
          <w:szCs w:val="28"/>
          <w:shd w:val="clear" w:color="auto" w:fill="FFFFFF"/>
          <w:rtl/>
        </w:rPr>
        <w:t xml:space="preserve"> بيع او ايجار اموال الدولة ، مالم يقرر الوزير المختص او رئيس الجهة غير المرتبطة بوزارة او من يخوله أي منهما، بيعها او ايجارها ، عند تحقق المصلحة العامة ، على ان تحدد في القرار انواع واوصاف وكميات الاموال المراد بيعها او ايجارها</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المادة ـ 3 ـ يجري بيـع وايجار امـوال الدولة بطريق المزايدة العلنيـة وفق الاجراءات المرسومة في هذا القانون ، ما لم ينص القانون على خلاف ذلك</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 xml:space="preserve">المادة ـ 4ـ </w:t>
      </w:r>
      <w:proofErr w:type="spellStart"/>
      <w:r>
        <w:rPr>
          <w:rFonts w:ascii="Arial" w:hAnsi="Arial" w:cs="Arial"/>
          <w:color w:val="444444"/>
          <w:sz w:val="28"/>
          <w:szCs w:val="28"/>
          <w:shd w:val="clear" w:color="auto" w:fill="FFFFFF"/>
          <w:rtl/>
        </w:rPr>
        <w:t>لايجـوز</w:t>
      </w:r>
      <w:proofErr w:type="spellEnd"/>
      <w:r>
        <w:rPr>
          <w:rFonts w:ascii="Arial" w:hAnsi="Arial" w:cs="Arial"/>
          <w:color w:val="444444"/>
          <w:sz w:val="28"/>
          <w:szCs w:val="28"/>
          <w:shd w:val="clear" w:color="auto" w:fill="FFFFFF"/>
          <w:rtl/>
        </w:rPr>
        <w:t xml:space="preserve"> لمنتسبي الوزارات او الجهات غير المرتبطة بوزارة ، او القطاع العام الذين اتخذوا قرارا” ببيع او ايجار اموال الجهة التي ينتسبون اليها وكذلك اعضاء لجنتي التقدير والبيع ، شراء او استئجار هذه الاموال بطريق المزايدة العلنية ويسري ذلك على ازواجهم واقاربهم حتى الدرجة الرابعة</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المادة ـ 5 ـ لا يجوز لغير العراقي شراء _مال من أموال الدولة غير المنقولة مع مراعاة أحكام قانون الاستثمار رقم (13) لسنة 2006 ( المعدل)</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الباب الثاني</w:t>
      </w:r>
    </w:p>
    <w:p w:rsidR="00D01395" w:rsidRDefault="00D01395">
      <w:r>
        <w:rPr>
          <w:rFonts w:ascii="Arial" w:hAnsi="Arial" w:cs="Arial"/>
          <w:color w:val="444444"/>
          <w:sz w:val="28"/>
          <w:szCs w:val="28"/>
          <w:shd w:val="clear" w:color="auto" w:fill="FFFFFF"/>
          <w:rtl/>
        </w:rPr>
        <w:t xml:space="preserve">بيع وايجار اموال الدولة </w:t>
      </w:r>
      <w:proofErr w:type="spellStart"/>
      <w:r>
        <w:rPr>
          <w:rFonts w:ascii="Arial" w:hAnsi="Arial" w:cs="Arial"/>
          <w:color w:val="444444"/>
          <w:sz w:val="28"/>
          <w:szCs w:val="28"/>
          <w:shd w:val="clear" w:color="auto" w:fill="FFFFFF"/>
          <w:rtl/>
        </w:rPr>
        <w:t>غيرالمنقولة</w:t>
      </w:r>
      <w:proofErr w:type="spellEnd"/>
      <w:r>
        <w:rPr>
          <w:rFonts w:ascii="Arial" w:hAnsi="Arial" w:cs="Arial"/>
          <w:color w:val="444444"/>
          <w:sz w:val="28"/>
          <w:szCs w:val="28"/>
          <w:shd w:val="clear" w:color="auto" w:fill="FFFFFF"/>
          <w:rtl/>
        </w:rPr>
        <w:t xml:space="preserve"> بالمزايدة العلنية</w:t>
      </w:r>
      <w:r>
        <w:rPr>
          <w:rFonts w:ascii="Arial" w:hAnsi="Arial" w:cs="Arial"/>
          <w:color w:val="444444"/>
          <w:sz w:val="29"/>
          <w:szCs w:val="29"/>
        </w:rPr>
        <w:br/>
      </w:r>
      <w:r>
        <w:rPr>
          <w:rFonts w:ascii="Arial" w:hAnsi="Arial" w:cs="Arial"/>
          <w:color w:val="444444"/>
          <w:sz w:val="28"/>
          <w:szCs w:val="28"/>
          <w:shd w:val="clear" w:color="auto" w:fill="FFFFFF"/>
          <w:rtl/>
        </w:rPr>
        <w:t>الفصل الاول</w:t>
      </w:r>
      <w:r>
        <w:rPr>
          <w:rFonts w:ascii="Arial" w:hAnsi="Arial" w:cs="Arial"/>
          <w:color w:val="444444"/>
          <w:sz w:val="29"/>
          <w:szCs w:val="29"/>
        </w:rPr>
        <w:br/>
      </w:r>
      <w:r>
        <w:rPr>
          <w:rFonts w:ascii="Arial" w:hAnsi="Arial" w:cs="Arial"/>
          <w:color w:val="444444"/>
          <w:sz w:val="28"/>
          <w:szCs w:val="28"/>
          <w:shd w:val="clear" w:color="auto" w:fill="FFFFFF"/>
          <w:rtl/>
        </w:rPr>
        <w:t>لجان التقدير والبيع والايجـار</w:t>
      </w:r>
      <w:r>
        <w:rPr>
          <w:rFonts w:ascii="Arial" w:hAnsi="Arial" w:cs="Arial"/>
          <w:color w:val="444444"/>
          <w:sz w:val="29"/>
          <w:szCs w:val="29"/>
        </w:rPr>
        <w:br/>
      </w:r>
      <w:r>
        <w:rPr>
          <w:rFonts w:ascii="Arial" w:hAnsi="Arial" w:cs="Arial"/>
          <w:color w:val="444444"/>
          <w:sz w:val="28"/>
          <w:szCs w:val="28"/>
          <w:shd w:val="clear" w:color="auto" w:fill="FFFFFF"/>
          <w:rtl/>
        </w:rPr>
        <w:t>المادة ـ 6 ـ يجري بيـع وايجار اموال الدولة غير المنقولة من قبل لجان تشكل بقرار من الوزير المختص او رئيس الجهة غير المرتبطة بوزارة ، او من يخوله أي منهما</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 xml:space="preserve">المادة ـ 7 ـ اولاـ تشكل لجنة التقدير من (3) ثلاثـة اعضاء من الموظفين من ذوي الخبرة والاختصاص ويكون احدهم موظفا حسابياً لا يقل العنوان الوظيفي لأي منهم عن مدير او رئيس ملاحظين أو ممن له خدمة وظيفية </w:t>
      </w:r>
      <w:proofErr w:type="spellStart"/>
      <w:r>
        <w:rPr>
          <w:rFonts w:ascii="Arial" w:hAnsi="Arial" w:cs="Arial"/>
          <w:color w:val="444444"/>
          <w:sz w:val="28"/>
          <w:szCs w:val="28"/>
          <w:shd w:val="clear" w:color="auto" w:fill="FFFFFF"/>
          <w:rtl/>
        </w:rPr>
        <w:t>لاتقل</w:t>
      </w:r>
      <w:proofErr w:type="spellEnd"/>
      <w:r>
        <w:rPr>
          <w:rFonts w:ascii="Arial" w:hAnsi="Arial" w:cs="Arial"/>
          <w:color w:val="444444"/>
          <w:sz w:val="28"/>
          <w:szCs w:val="28"/>
          <w:shd w:val="clear" w:color="auto" w:fill="FFFFFF"/>
          <w:rtl/>
        </w:rPr>
        <w:t xml:space="preserve"> عن (10) عشر سنوات</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ثانياـ للجنة الاستعانة بموظف مختص من دائرة التسجيل العقاري</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 xml:space="preserve">المادة ـ 8 ـ تتولى اللجنة المنصوص عليها في المادة (7) من هذا القانون </w:t>
      </w:r>
      <w:proofErr w:type="spellStart"/>
      <w:r>
        <w:rPr>
          <w:rFonts w:ascii="Arial" w:hAnsi="Arial" w:cs="Arial"/>
          <w:color w:val="444444"/>
          <w:sz w:val="28"/>
          <w:szCs w:val="28"/>
          <w:shd w:val="clear" w:color="auto" w:fill="FFFFFF"/>
          <w:rtl/>
        </w:rPr>
        <w:t>مايأتي</w:t>
      </w:r>
      <w:proofErr w:type="spellEnd"/>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 xml:space="preserve">اولا : اجراء الكشف على المال غير المنقول لتحديد رقمه وموقعه وجنسه ونوعه وحدوده واوصافه ، ومشتملاته ومساحته_ وتثبيت </w:t>
      </w:r>
      <w:proofErr w:type="spellStart"/>
      <w:r>
        <w:rPr>
          <w:rFonts w:ascii="Arial" w:hAnsi="Arial" w:cs="Arial"/>
          <w:color w:val="444444"/>
          <w:sz w:val="28"/>
          <w:szCs w:val="28"/>
          <w:shd w:val="clear" w:color="auto" w:fill="FFFFFF"/>
          <w:rtl/>
        </w:rPr>
        <w:t>ماأنشئ</w:t>
      </w:r>
      <w:proofErr w:type="spellEnd"/>
      <w:r>
        <w:rPr>
          <w:rFonts w:ascii="Arial" w:hAnsi="Arial" w:cs="Arial"/>
          <w:color w:val="444444"/>
          <w:sz w:val="28"/>
          <w:szCs w:val="28"/>
          <w:shd w:val="clear" w:color="auto" w:fill="FFFFFF"/>
          <w:rtl/>
        </w:rPr>
        <w:t xml:space="preserve"> عليه من محدثات او </w:t>
      </w:r>
      <w:proofErr w:type="spellStart"/>
      <w:r>
        <w:rPr>
          <w:rFonts w:ascii="Arial" w:hAnsi="Arial" w:cs="Arial"/>
          <w:color w:val="444444"/>
          <w:sz w:val="28"/>
          <w:szCs w:val="28"/>
          <w:shd w:val="clear" w:color="auto" w:fill="FFFFFF"/>
          <w:rtl/>
        </w:rPr>
        <w:t>مازرع</w:t>
      </w:r>
      <w:proofErr w:type="spellEnd"/>
      <w:r>
        <w:rPr>
          <w:rFonts w:ascii="Arial" w:hAnsi="Arial" w:cs="Arial"/>
          <w:color w:val="444444"/>
          <w:sz w:val="28"/>
          <w:szCs w:val="28"/>
          <w:shd w:val="clear" w:color="auto" w:fill="FFFFFF"/>
          <w:rtl/>
        </w:rPr>
        <w:t xml:space="preserve"> او غرس فيه</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 xml:space="preserve">ثانياـ تقدير قيمة المال غير المنقول او بدل ايجاره وتسترشد اللجنة بالقيمة المقدرة له من دائرة التسجيل العقاري </w:t>
      </w:r>
      <w:proofErr w:type="spellStart"/>
      <w:r>
        <w:rPr>
          <w:rFonts w:ascii="Arial" w:hAnsi="Arial" w:cs="Arial"/>
          <w:color w:val="444444"/>
          <w:sz w:val="28"/>
          <w:szCs w:val="28"/>
          <w:shd w:val="clear" w:color="auto" w:fill="FFFFFF"/>
          <w:rtl/>
        </w:rPr>
        <w:t>وباقيام</w:t>
      </w:r>
      <w:proofErr w:type="spellEnd"/>
      <w:r>
        <w:rPr>
          <w:rFonts w:ascii="Arial" w:hAnsi="Arial" w:cs="Arial"/>
          <w:color w:val="444444"/>
          <w:sz w:val="28"/>
          <w:szCs w:val="28"/>
          <w:shd w:val="clear" w:color="auto" w:fill="FFFFFF"/>
          <w:rtl/>
        </w:rPr>
        <w:t xml:space="preserve"> العقارات المجاورة او المماثلة </w:t>
      </w:r>
      <w:proofErr w:type="spellStart"/>
      <w:r>
        <w:rPr>
          <w:rFonts w:ascii="Arial" w:hAnsi="Arial" w:cs="Arial"/>
          <w:color w:val="444444"/>
          <w:sz w:val="28"/>
          <w:szCs w:val="28"/>
          <w:shd w:val="clear" w:color="auto" w:fill="FFFFFF"/>
          <w:rtl/>
        </w:rPr>
        <w:t>اوببدلات</w:t>
      </w:r>
      <w:proofErr w:type="spellEnd"/>
      <w:r>
        <w:rPr>
          <w:rFonts w:ascii="Arial" w:hAnsi="Arial" w:cs="Arial"/>
          <w:color w:val="444444"/>
          <w:sz w:val="28"/>
          <w:szCs w:val="28"/>
          <w:shd w:val="clear" w:color="auto" w:fill="FFFFFF"/>
          <w:rtl/>
        </w:rPr>
        <w:t xml:space="preserve"> بيعها </w:t>
      </w:r>
      <w:proofErr w:type="spellStart"/>
      <w:r>
        <w:rPr>
          <w:rFonts w:ascii="Arial" w:hAnsi="Arial" w:cs="Arial"/>
          <w:color w:val="444444"/>
          <w:sz w:val="28"/>
          <w:szCs w:val="28"/>
          <w:shd w:val="clear" w:color="auto" w:fill="FFFFFF"/>
          <w:rtl/>
        </w:rPr>
        <w:t>اوايجارهـا</w:t>
      </w:r>
      <w:proofErr w:type="spellEnd"/>
      <w:r>
        <w:rPr>
          <w:rFonts w:ascii="Arial" w:hAnsi="Arial" w:cs="Arial"/>
          <w:color w:val="444444"/>
          <w:sz w:val="28"/>
          <w:szCs w:val="28"/>
          <w:shd w:val="clear" w:color="auto" w:fill="FFFFFF"/>
          <w:rtl/>
        </w:rPr>
        <w:t xml:space="preserve"> السنـوي الحقيقي او المقــدر </w:t>
      </w:r>
      <w:proofErr w:type="spellStart"/>
      <w:r>
        <w:rPr>
          <w:rFonts w:ascii="Arial" w:hAnsi="Arial" w:cs="Arial"/>
          <w:color w:val="444444"/>
          <w:sz w:val="28"/>
          <w:szCs w:val="28"/>
          <w:shd w:val="clear" w:color="auto" w:fill="FFFFFF"/>
          <w:rtl/>
        </w:rPr>
        <w:t>لاغراض</w:t>
      </w:r>
      <w:proofErr w:type="spellEnd"/>
      <w:r>
        <w:rPr>
          <w:rFonts w:ascii="Arial" w:hAnsi="Arial" w:cs="Arial"/>
          <w:color w:val="444444"/>
          <w:sz w:val="28"/>
          <w:szCs w:val="28"/>
          <w:shd w:val="clear" w:color="auto" w:fill="FFFFFF"/>
          <w:rtl/>
        </w:rPr>
        <w:t xml:space="preserve"> الضريبة ، ولها الاستعانة بمن ترى من الخبراء وتتخذ قرارها بالاتفاق او </w:t>
      </w:r>
      <w:proofErr w:type="spellStart"/>
      <w:r>
        <w:rPr>
          <w:rFonts w:ascii="Arial" w:hAnsi="Arial" w:cs="Arial"/>
          <w:color w:val="444444"/>
          <w:sz w:val="28"/>
          <w:szCs w:val="28"/>
          <w:shd w:val="clear" w:color="auto" w:fill="FFFFFF"/>
          <w:rtl/>
        </w:rPr>
        <w:t>بالاكثرية</w:t>
      </w:r>
      <w:proofErr w:type="spellEnd"/>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 xml:space="preserve">ثالثاـ تنظم اللجنة محضرا” يتضمن المعلومات المنصوص عليها في البندين (اولا) و(ثانيا) من هذه المادة يوقع من اعضاء اللجنة وموظف التسجيل العقاري والخبراء ان وجدوا ، </w:t>
      </w:r>
      <w:proofErr w:type="spellStart"/>
      <w:r>
        <w:rPr>
          <w:rFonts w:ascii="Arial" w:hAnsi="Arial" w:cs="Arial"/>
          <w:color w:val="444444"/>
          <w:sz w:val="28"/>
          <w:szCs w:val="28"/>
          <w:shd w:val="clear" w:color="auto" w:fill="FFFFFF"/>
          <w:rtl/>
        </w:rPr>
        <w:t>ولايعد</w:t>
      </w:r>
      <w:proofErr w:type="spellEnd"/>
      <w:r>
        <w:rPr>
          <w:rFonts w:ascii="Arial" w:hAnsi="Arial" w:cs="Arial"/>
          <w:color w:val="444444"/>
          <w:sz w:val="28"/>
          <w:szCs w:val="28"/>
          <w:shd w:val="clear" w:color="auto" w:fill="FFFFFF"/>
          <w:rtl/>
        </w:rPr>
        <w:t xml:space="preserve"> هذا التقدير قطعيا” </w:t>
      </w:r>
      <w:proofErr w:type="spellStart"/>
      <w:r>
        <w:rPr>
          <w:rFonts w:ascii="Arial" w:hAnsi="Arial" w:cs="Arial"/>
          <w:color w:val="444444"/>
          <w:sz w:val="28"/>
          <w:szCs w:val="28"/>
          <w:shd w:val="clear" w:color="auto" w:fill="FFFFFF"/>
          <w:rtl/>
        </w:rPr>
        <w:t>الابتصديقه</w:t>
      </w:r>
      <w:proofErr w:type="spellEnd"/>
      <w:r>
        <w:rPr>
          <w:rFonts w:ascii="Arial" w:hAnsi="Arial" w:cs="Arial"/>
          <w:color w:val="444444"/>
          <w:sz w:val="28"/>
          <w:szCs w:val="28"/>
          <w:shd w:val="clear" w:color="auto" w:fill="FFFFFF"/>
          <w:rtl/>
        </w:rPr>
        <w:t xml:space="preserve"> من الوزير المختص او رئيس الجهة غير المرتبطة بوزارة ، او من يخوله أي منهما</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 xml:space="preserve">المادة ـ 9 ـ تشكل لجنة البيع والايجار من (3) ثلاثة موظفين من ذوي الخبرة </w:t>
      </w:r>
      <w:proofErr w:type="spellStart"/>
      <w:r>
        <w:rPr>
          <w:rFonts w:ascii="Arial" w:hAnsi="Arial" w:cs="Arial"/>
          <w:color w:val="444444"/>
          <w:sz w:val="28"/>
          <w:szCs w:val="28"/>
          <w:shd w:val="clear" w:color="auto" w:fill="FFFFFF"/>
          <w:rtl/>
        </w:rPr>
        <w:t>لايقل</w:t>
      </w:r>
      <w:proofErr w:type="spellEnd"/>
      <w:r>
        <w:rPr>
          <w:rFonts w:ascii="Arial" w:hAnsi="Arial" w:cs="Arial"/>
          <w:color w:val="444444"/>
          <w:sz w:val="28"/>
          <w:szCs w:val="28"/>
          <w:shd w:val="clear" w:color="auto" w:fill="FFFFFF"/>
          <w:rtl/>
        </w:rPr>
        <w:t xml:space="preserve"> العنوان </w:t>
      </w:r>
      <w:r>
        <w:rPr>
          <w:rFonts w:ascii="Arial" w:hAnsi="Arial" w:cs="Arial"/>
          <w:color w:val="444444"/>
          <w:sz w:val="28"/>
          <w:szCs w:val="28"/>
          <w:shd w:val="clear" w:color="auto" w:fill="FFFFFF"/>
          <w:rtl/>
        </w:rPr>
        <w:lastRenderedPageBreak/>
        <w:t xml:space="preserve">الوظيفي لأي منهم عن مدير او رئيس ملاحظين او ممن له خدمة وظيفية </w:t>
      </w:r>
      <w:proofErr w:type="spellStart"/>
      <w:r>
        <w:rPr>
          <w:rFonts w:ascii="Arial" w:hAnsi="Arial" w:cs="Arial"/>
          <w:color w:val="444444"/>
          <w:sz w:val="28"/>
          <w:szCs w:val="28"/>
          <w:shd w:val="clear" w:color="auto" w:fill="FFFFFF"/>
          <w:rtl/>
        </w:rPr>
        <w:t>لاتقل</w:t>
      </w:r>
      <w:proofErr w:type="spellEnd"/>
      <w:r>
        <w:rPr>
          <w:rFonts w:ascii="Arial" w:hAnsi="Arial" w:cs="Arial"/>
          <w:color w:val="444444"/>
          <w:sz w:val="28"/>
          <w:szCs w:val="28"/>
          <w:shd w:val="clear" w:color="auto" w:fill="FFFFFF"/>
          <w:rtl/>
        </w:rPr>
        <w:t xml:space="preserve"> عن (10) عشر سنوات تتولى اجراءات بيع الاموال غير المنقولة او ايجارها وفقا ” </w:t>
      </w:r>
      <w:proofErr w:type="spellStart"/>
      <w:r>
        <w:rPr>
          <w:rFonts w:ascii="Arial" w:hAnsi="Arial" w:cs="Arial"/>
          <w:color w:val="444444"/>
          <w:sz w:val="28"/>
          <w:szCs w:val="28"/>
          <w:shd w:val="clear" w:color="auto" w:fill="FFFFFF"/>
          <w:rtl/>
        </w:rPr>
        <w:t>لاحكام</w:t>
      </w:r>
      <w:proofErr w:type="spellEnd"/>
      <w:r>
        <w:rPr>
          <w:rFonts w:ascii="Arial" w:hAnsi="Arial" w:cs="Arial"/>
          <w:color w:val="444444"/>
          <w:sz w:val="28"/>
          <w:szCs w:val="28"/>
          <w:shd w:val="clear" w:color="auto" w:fill="FFFFFF"/>
          <w:rtl/>
        </w:rPr>
        <w:t xml:space="preserve"> هذا القانون</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 xml:space="preserve">المادة 10ـ </w:t>
      </w:r>
      <w:proofErr w:type="spellStart"/>
      <w:r>
        <w:rPr>
          <w:rFonts w:ascii="Arial" w:hAnsi="Arial" w:cs="Arial"/>
          <w:color w:val="444444"/>
          <w:sz w:val="28"/>
          <w:szCs w:val="28"/>
          <w:shd w:val="clear" w:color="auto" w:fill="FFFFFF"/>
          <w:rtl/>
        </w:rPr>
        <w:t>لايجوز</w:t>
      </w:r>
      <w:proofErr w:type="spellEnd"/>
      <w:r>
        <w:rPr>
          <w:rFonts w:ascii="Arial" w:hAnsi="Arial" w:cs="Arial"/>
          <w:color w:val="444444"/>
          <w:sz w:val="28"/>
          <w:szCs w:val="28"/>
          <w:shd w:val="clear" w:color="auto" w:fill="FFFFFF"/>
          <w:rtl/>
        </w:rPr>
        <w:t xml:space="preserve"> الجمع بين عضوية لجنة ( التقدير ) المشكلة بموجب المادة ( 7/ اولا ) ولجنة ( البيع والايجار ) المشكلة بموجب المادة ( 9) من هذا القانون</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المادة ـ11ـ اولاـ يمنـح اعضاء لجنتي تقديـر وبيع وايجار اموال الدولة غير المنقولة التي يجري تقديرها او بيعها او تأجيرها اجورا” مقدارها (10000) عشرة الاف دينار لكل منهم و(5000) خمسة الاف دينار لكل من الموظفين المرافقين لهم عن كل عقار تقوم اللجنة بتقديره او بيعه او ايجاره ولمجلس الوزراء تعديل تلك الاجور كلما كان ذلك ضروريا</w:t>
      </w:r>
      <w:r>
        <w:rPr>
          <w:rFonts w:ascii="Arial" w:hAnsi="Arial" w:cs="Arial"/>
          <w:color w:val="444444"/>
          <w:sz w:val="28"/>
          <w:szCs w:val="28"/>
          <w:shd w:val="clear" w:color="auto" w:fill="FFFFFF"/>
        </w:rPr>
        <w:t>”.</w:t>
      </w:r>
      <w:r>
        <w:rPr>
          <w:rFonts w:ascii="Arial" w:hAnsi="Arial" w:cs="Arial"/>
          <w:color w:val="444444"/>
          <w:sz w:val="29"/>
          <w:szCs w:val="29"/>
        </w:rPr>
        <w:br/>
      </w:r>
      <w:r>
        <w:rPr>
          <w:rFonts w:ascii="Arial" w:hAnsi="Arial" w:cs="Arial"/>
          <w:color w:val="444444"/>
          <w:sz w:val="28"/>
          <w:szCs w:val="28"/>
          <w:shd w:val="clear" w:color="auto" w:fill="FFFFFF"/>
          <w:rtl/>
        </w:rPr>
        <w:t xml:space="preserve">ثانياـ </w:t>
      </w:r>
      <w:proofErr w:type="spellStart"/>
      <w:r>
        <w:rPr>
          <w:rFonts w:ascii="Arial" w:hAnsi="Arial" w:cs="Arial"/>
          <w:color w:val="444444"/>
          <w:sz w:val="28"/>
          <w:szCs w:val="28"/>
          <w:shd w:val="clear" w:color="auto" w:fill="FFFFFF"/>
          <w:rtl/>
        </w:rPr>
        <w:t>لايجوز</w:t>
      </w:r>
      <w:proofErr w:type="spellEnd"/>
      <w:r>
        <w:rPr>
          <w:rFonts w:ascii="Arial" w:hAnsi="Arial" w:cs="Arial"/>
          <w:color w:val="444444"/>
          <w:sz w:val="28"/>
          <w:szCs w:val="28"/>
          <w:shd w:val="clear" w:color="auto" w:fill="FFFFFF"/>
          <w:rtl/>
        </w:rPr>
        <w:t xml:space="preserve"> ان يزيد مجموع الاجور الممنوحة لكل عضو من اعضاء اللجان المنصوص عليها في البند (اولا) من هذه المادة علــــى (300000) ثلاثمائة الف دينار شهريا” و(150000) مئة وخمسين الف دينار شهريا” لكل مرافق</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ثالثاـ تستوفى الاجور المنصوص عليها في البند (اولا) من هذه المادة من المشتري او المستأجر الذي ترسو عليه المزايدة العلنية</w:t>
      </w:r>
      <w:r>
        <w:rPr>
          <w:rFonts w:ascii="Arial" w:hAnsi="Arial" w:cs="Arial"/>
          <w:color w:val="444444"/>
          <w:sz w:val="28"/>
          <w:szCs w:val="28"/>
          <w:shd w:val="clear" w:color="auto" w:fill="FFFFFF"/>
        </w:rPr>
        <w:t xml:space="preserve"> .</w:t>
      </w:r>
      <w:r>
        <w:rPr>
          <w:rFonts w:ascii="Arial" w:hAnsi="Arial" w:cs="Arial"/>
          <w:color w:val="444444"/>
          <w:sz w:val="29"/>
          <w:szCs w:val="29"/>
        </w:rPr>
        <w:br/>
      </w:r>
      <w:r>
        <w:rPr>
          <w:rFonts w:ascii="Arial" w:hAnsi="Arial" w:cs="Arial"/>
          <w:color w:val="444444"/>
          <w:sz w:val="28"/>
          <w:szCs w:val="28"/>
          <w:shd w:val="clear" w:color="auto" w:fill="FFFFFF"/>
          <w:rtl/>
        </w:rPr>
        <w:t>رابعاـ تسري احكام هذه المادة على لجان تقدير وبيع وايجار الاموال غير المنقولة المشكلة في دواوين الاوقاف وعلى الموظفين المرافقين لهذه اللجان</w:t>
      </w:r>
      <w:r>
        <w:rPr>
          <w:rFonts w:ascii="Arial" w:hAnsi="Arial" w:cs="Arial"/>
          <w:color w:val="444444"/>
          <w:sz w:val="28"/>
          <w:szCs w:val="28"/>
          <w:shd w:val="clear" w:color="auto" w:fill="FFFFFF"/>
        </w:rPr>
        <w:t xml:space="preserve"> .</w:t>
      </w:r>
      <w:bookmarkStart w:id="0" w:name="_GoBack"/>
      <w:bookmarkEnd w:id="0"/>
    </w:p>
    <w:sectPr w:rsidR="00D01395" w:rsidSect="009403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3"/>
    <w:rsid w:val="002C2693"/>
    <w:rsid w:val="009403C9"/>
    <w:rsid w:val="00B1349B"/>
    <w:rsid w:val="00D01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521A"/>
  <w15:chartTrackingRefBased/>
  <w15:docId w15:val="{02330FC2-B8B5-4828-A104-97CDD6E9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1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NEW-3</dc:creator>
  <cp:keywords/>
  <dc:description/>
  <cp:lastModifiedBy>NEW-3</cp:lastModifiedBy>
  <cp:revision>2</cp:revision>
  <dcterms:created xsi:type="dcterms:W3CDTF">2022-01-11T11:09:00Z</dcterms:created>
  <dcterms:modified xsi:type="dcterms:W3CDTF">2022-01-11T11:09:00Z</dcterms:modified>
</cp:coreProperties>
</file>